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AC0D" w14:textId="3F7A4D0B" w:rsidR="0003711F" w:rsidRDefault="00A33828" w:rsidP="0003711F">
      <w:r>
        <w:rPr>
          <w:noProof/>
        </w:rPr>
        <mc:AlternateContent>
          <mc:Choice Requires="wps">
            <w:drawing>
              <wp:anchor distT="0" distB="0" distL="114300" distR="114300" simplePos="0" relativeHeight="251644416" behindDoc="0" locked="0" layoutInCell="1" allowOverlap="1" wp14:anchorId="0B69F84F" wp14:editId="664FB427">
                <wp:simplePos x="0" y="0"/>
                <wp:positionH relativeFrom="column">
                  <wp:posOffset>51436</wp:posOffset>
                </wp:positionH>
                <wp:positionV relativeFrom="paragraph">
                  <wp:posOffset>-133350</wp:posOffset>
                </wp:positionV>
                <wp:extent cx="6591300" cy="6953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591300" cy="695325"/>
                        </a:xfrm>
                        <a:prstGeom prst="rect">
                          <a:avLst/>
                        </a:prstGeom>
                        <a:noFill/>
                        <a:ln w="25400" cap="flat" cmpd="sng" algn="ctr">
                          <a:noFill/>
                          <a:prstDash val="solid"/>
                        </a:ln>
                        <a:effectLst/>
                      </wps:spPr>
                      <wps:txbx>
                        <w:txbxContent>
                          <w:p w14:paraId="060A52A2" w14:textId="631E4819" w:rsidR="009F5D48" w:rsidRPr="00EF39EA" w:rsidRDefault="009F5D48" w:rsidP="009F5D48">
                            <w:pPr>
                              <w:jc w:val="center"/>
                              <w:rPr>
                                <w:rFonts w:ascii="HGS創英角ﾎﾟｯﾌﾟ体" w:eastAsia="HGS創英角ﾎﾟｯﾌﾟ体" w:hAnsi="HGS創英角ﾎﾟｯﾌﾟ体"/>
                                <w:color w:val="002060"/>
                                <w:sz w:val="56"/>
                                <w:szCs w:val="56"/>
                              </w:rPr>
                            </w:pPr>
                            <w:r w:rsidRPr="00EF39EA">
                              <w:rPr>
                                <w:rFonts w:ascii="HGS創英角ﾎﾟｯﾌﾟ体" w:eastAsia="HGS創英角ﾎﾟｯﾌﾟ体" w:hAnsi="HGS創英角ﾎﾟｯﾌﾟ体" w:hint="eastAsia"/>
                                <w:color w:val="002060"/>
                                <w:sz w:val="56"/>
                                <w:szCs w:val="56"/>
                              </w:rPr>
                              <w:t>ボランティア</w:t>
                            </w:r>
                            <w:r w:rsidR="00A33828">
                              <w:rPr>
                                <w:rFonts w:ascii="HGS創英角ﾎﾟｯﾌﾟ体" w:eastAsia="HGS創英角ﾎﾟｯﾌﾟ体" w:hAnsi="HGS創英角ﾎﾟｯﾌﾟ体" w:hint="eastAsia"/>
                                <w:color w:val="002060"/>
                                <w:sz w:val="56"/>
                                <w:szCs w:val="56"/>
                              </w:rPr>
                              <w:t>グループのみなさまへ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9F84F" id="正方形/長方形 21" o:spid="_x0000_s1026" style="position:absolute;left:0;text-align:left;margin-left:4.05pt;margin-top:-10.5pt;width:519pt;height:5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" filled="f" stroked="f" strokeweight="2pt">
                <v:textbox>
                  <w:txbxContent>
                    <w:p w14:paraId="060A52A2" w14:textId="631E4819" w:rsidR="009F5D48" w:rsidRPr="00EF39EA" w:rsidRDefault="009F5D48" w:rsidP="009F5D48">
                      <w:pPr>
                        <w:jc w:val="center"/>
                        <w:rPr>
                          <w:rFonts w:ascii="HGS創英角ﾎﾟｯﾌﾟ体" w:eastAsia="HGS創英角ﾎﾟｯﾌﾟ体" w:hAnsi="HGS創英角ﾎﾟｯﾌﾟ体" w:hint="eastAsia"/>
                          <w:color w:val="002060"/>
                          <w:sz w:val="56"/>
                          <w:szCs w:val="56"/>
                        </w:rPr>
                      </w:pPr>
                      <w:r w:rsidRPr="00EF39EA">
                        <w:rPr>
                          <w:rFonts w:ascii="HGS創英角ﾎﾟｯﾌﾟ体" w:eastAsia="HGS創英角ﾎﾟｯﾌﾟ体" w:hAnsi="HGS創英角ﾎﾟｯﾌﾟ体" w:hint="eastAsia"/>
                          <w:color w:val="002060"/>
                          <w:sz w:val="56"/>
                          <w:szCs w:val="56"/>
                        </w:rPr>
                        <w:t>ボランティア</w:t>
                      </w:r>
                      <w:r w:rsidR="00A33828">
                        <w:rPr>
                          <w:rFonts w:ascii="HGS創英角ﾎﾟｯﾌﾟ体" w:eastAsia="HGS創英角ﾎﾟｯﾌﾟ体" w:hAnsi="HGS創英角ﾎﾟｯﾌﾟ体" w:hint="eastAsia"/>
                          <w:color w:val="002060"/>
                          <w:sz w:val="56"/>
                          <w:szCs w:val="56"/>
                        </w:rPr>
                        <w:t>グループのみなさまへ</w:t>
                      </w:r>
                    </w:p>
                  </w:txbxContent>
                </v:textbox>
              </v:rect>
            </w:pict>
          </mc:Fallback>
        </mc:AlternateContent>
      </w:r>
      <w:r w:rsidR="0003711F">
        <w:rPr>
          <w:rFonts w:hint="eastAsia"/>
        </w:rPr>
        <w:t xml:space="preserve">　　　　　　　　　　　　　　　　　　　　　　　　　　　　　　　　　　　</w:t>
      </w:r>
    </w:p>
    <w:p w14:paraId="7B8F6CF3" w14:textId="508E7F16" w:rsidR="00EF39EA" w:rsidRDefault="00EF39EA" w:rsidP="0003711F"/>
    <w:p w14:paraId="1C53BDA6" w14:textId="53A8389E" w:rsidR="00127CC3" w:rsidRDefault="003718BA" w:rsidP="00127CC3">
      <w:pPr>
        <w:jc w:val="center"/>
        <w:rPr>
          <w:rFonts w:ascii="ＭＳ 明朝" w:eastAsia="ＭＳ 明朝" w:hAnsi="ＭＳ 明朝" w:cs="ＭＳ 明朝"/>
          <w:b/>
          <w:color w:val="0070C0"/>
          <w:sz w:val="24"/>
          <w:szCs w:val="24"/>
          <w:u w:val="single"/>
        </w:rPr>
      </w:pPr>
      <w:r w:rsidRPr="000D4745">
        <w:rPr>
          <w:rFonts w:ascii="ＭＳ 明朝" w:eastAsia="ＭＳ 明朝" w:hAnsi="ＭＳ 明朝" w:cs="ＭＳ 明朝" w:hint="eastAsia"/>
          <w:b/>
          <w:color w:val="0070C0"/>
          <w:sz w:val="40"/>
          <w:szCs w:val="40"/>
          <w:u w:val="single"/>
        </w:rPr>
        <w:t>ボランティア・市民活動センターの利用</w:t>
      </w:r>
      <w:r w:rsidR="005427B5" w:rsidRPr="000D4745">
        <w:rPr>
          <w:rFonts w:ascii="ＭＳ 明朝" w:eastAsia="ＭＳ 明朝" w:hAnsi="ＭＳ 明朝" w:cs="ＭＳ 明朝" w:hint="eastAsia"/>
          <w:b/>
          <w:color w:val="0070C0"/>
          <w:sz w:val="40"/>
          <w:szCs w:val="40"/>
          <w:u w:val="single"/>
        </w:rPr>
        <w:t>再開に向けて</w:t>
      </w:r>
      <w:bookmarkStart w:id="0" w:name="_Hlk42264581"/>
    </w:p>
    <w:p w14:paraId="0C321E70" w14:textId="7FBFFCCA" w:rsidR="00152433" w:rsidRPr="00655B7D" w:rsidRDefault="00152433" w:rsidP="005427B5">
      <w:pPr>
        <w:jc w:val="left"/>
        <w:rPr>
          <w:rFonts w:ascii="HGMaruGothicMPRO" w:eastAsia="HGMaruGothicMPRO" w:hAnsi="HGMaruGothicMPRO"/>
          <w:bCs/>
          <w:szCs w:val="21"/>
        </w:rPr>
      </w:pPr>
      <w:r>
        <w:rPr>
          <w:rFonts w:ascii="HGMaruGothicMPRO" w:eastAsia="HGMaruGothicMPRO" w:hAnsi="HGMaruGothicMPRO" w:hint="eastAsia"/>
          <w:b/>
          <w:sz w:val="32"/>
          <w:szCs w:val="32"/>
        </w:rPr>
        <w:t>◎利用規制について</w:t>
      </w:r>
      <w:r w:rsidR="00655B7D">
        <w:rPr>
          <w:rFonts w:ascii="HGMaruGothicMPRO" w:eastAsia="HGMaruGothicMPRO" w:hAnsi="HGMaruGothicMPRO" w:hint="eastAsia"/>
          <w:b/>
          <w:sz w:val="32"/>
          <w:szCs w:val="32"/>
        </w:rPr>
        <w:t xml:space="preserve">　　　　　　　　　　　　　　　　　</w:t>
      </w:r>
      <w:r w:rsidR="00655B7D">
        <w:rPr>
          <w:rFonts w:ascii="HGMaruGothicMPRO" w:eastAsia="HGMaruGothicMPRO" w:hAnsi="HGMaruGothicMPRO" w:hint="eastAsia"/>
          <w:bCs/>
          <w:szCs w:val="21"/>
        </w:rPr>
        <w:t>令和２年６月</w:t>
      </w:r>
      <w:r w:rsidR="00F27C77">
        <w:rPr>
          <w:rFonts w:ascii="HGMaruGothicMPRO" w:eastAsia="HGMaruGothicMPRO" w:hAnsi="HGMaruGothicMPRO" w:hint="eastAsia"/>
          <w:bCs/>
          <w:szCs w:val="21"/>
        </w:rPr>
        <w:t>10</w:t>
      </w:r>
      <w:r w:rsidR="00655B7D">
        <w:rPr>
          <w:rFonts w:ascii="HGMaruGothicMPRO" w:eastAsia="HGMaruGothicMPRO" w:hAnsi="HGMaruGothicMPRO" w:hint="eastAsia"/>
          <w:bCs/>
          <w:szCs w:val="21"/>
        </w:rPr>
        <w:t>日付</w:t>
      </w:r>
    </w:p>
    <w:p w14:paraId="52F897D2" w14:textId="77777777" w:rsidR="00FB4CC6" w:rsidRPr="00CB46EC" w:rsidRDefault="00FB4CC6" w:rsidP="00FB4CC6">
      <w:pPr>
        <w:ind w:firstLineChars="100" w:firstLine="240"/>
        <w:jc w:val="left"/>
        <w:rPr>
          <w:rFonts w:ascii="HGMaruGothicMPRO" w:eastAsia="HGMaruGothicMPRO" w:hAnsi="HGMaruGothicMPRO"/>
          <w:b/>
          <w:color w:val="FF0000"/>
          <w:sz w:val="24"/>
          <w:szCs w:val="24"/>
          <w:u w:val="single"/>
        </w:rPr>
      </w:pPr>
      <w:r w:rsidRPr="00CB46EC">
        <w:rPr>
          <w:rFonts w:ascii="HGMaruGothicMPRO" w:eastAsia="HGMaruGothicMPRO" w:hAnsi="HGMaruGothicMPRO" w:hint="eastAsia"/>
          <w:b/>
          <w:sz w:val="24"/>
          <w:szCs w:val="24"/>
          <w:u w:val="single"/>
        </w:rPr>
        <w:t>会議や作業での利用が中心となります</w:t>
      </w:r>
      <w:r w:rsidRPr="00CB46EC">
        <w:rPr>
          <w:rFonts w:ascii="HGMaruGothicMPRO" w:eastAsia="HGMaruGothicMPRO" w:hAnsi="HGMaruGothicMPRO" w:hint="eastAsia"/>
          <w:b/>
          <w:sz w:val="24"/>
          <w:szCs w:val="24"/>
        </w:rPr>
        <w:t>。</w:t>
      </w:r>
    </w:p>
    <w:p w14:paraId="25B28746" w14:textId="77777777" w:rsidR="00835BE1" w:rsidRDefault="00127CC3" w:rsidP="002C58FD">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現段階では</w:t>
      </w:r>
      <w:r w:rsidR="00CF1A50">
        <w:rPr>
          <w:rFonts w:ascii="HGMaruGothicMPRO" w:eastAsia="HGMaruGothicMPRO" w:hAnsi="HGMaruGothicMPRO" w:hint="eastAsia"/>
          <w:b/>
          <w:sz w:val="24"/>
          <w:szCs w:val="24"/>
        </w:rPr>
        <w:t>、</w:t>
      </w:r>
      <w:r>
        <w:rPr>
          <w:rFonts w:ascii="HGMaruGothicMPRO" w:eastAsia="HGMaruGothicMPRO" w:hAnsi="HGMaruGothicMPRO" w:hint="eastAsia"/>
          <w:b/>
          <w:sz w:val="24"/>
          <w:szCs w:val="24"/>
        </w:rPr>
        <w:t>規制が</w:t>
      </w:r>
      <w:r w:rsidR="00294CD6">
        <w:rPr>
          <w:rFonts w:ascii="HGMaruGothicMPRO" w:eastAsia="HGMaruGothicMPRO" w:hAnsi="HGMaruGothicMPRO" w:hint="eastAsia"/>
          <w:b/>
          <w:sz w:val="24"/>
          <w:szCs w:val="24"/>
        </w:rPr>
        <w:t>厳しく</w:t>
      </w:r>
      <w:r w:rsidR="00CF1A50" w:rsidRPr="00CF1A50">
        <w:rPr>
          <w:rFonts w:ascii="HGMaruGothicMPRO" w:eastAsia="HGMaruGothicMPRO" w:hAnsi="HGMaruGothicMPRO" w:hint="eastAsia"/>
          <w:b/>
          <w:color w:val="FF0000"/>
          <w:sz w:val="24"/>
          <w:szCs w:val="24"/>
        </w:rPr>
        <w:t>活動</w:t>
      </w:r>
      <w:r w:rsidR="00CF1A50">
        <w:rPr>
          <w:rFonts w:ascii="HGMaruGothicMPRO" w:eastAsia="HGMaruGothicMPRO" w:hAnsi="HGMaruGothicMPRO" w:hint="eastAsia"/>
          <w:b/>
          <w:sz w:val="24"/>
          <w:szCs w:val="24"/>
        </w:rPr>
        <w:t>や</w:t>
      </w:r>
      <w:r w:rsidR="00CF1A50" w:rsidRPr="00CF1A50">
        <w:rPr>
          <w:rFonts w:ascii="HGMaruGothicMPRO" w:eastAsia="HGMaruGothicMPRO" w:hAnsi="HGMaruGothicMPRO" w:hint="eastAsia"/>
          <w:b/>
          <w:color w:val="FF0000"/>
          <w:sz w:val="24"/>
          <w:szCs w:val="24"/>
        </w:rPr>
        <w:t>活動練習等</w:t>
      </w:r>
      <w:r w:rsidR="00CF1A50">
        <w:rPr>
          <w:rFonts w:ascii="HGMaruGothicMPRO" w:eastAsia="HGMaruGothicMPRO" w:hAnsi="HGMaruGothicMPRO" w:hint="eastAsia"/>
          <w:b/>
          <w:sz w:val="24"/>
          <w:szCs w:val="24"/>
        </w:rPr>
        <w:t>では使うことが難しい状態です。</w:t>
      </w:r>
      <w:r w:rsidR="002C58FD" w:rsidRPr="00416719">
        <w:rPr>
          <w:rFonts w:ascii="HGMaruGothicMPRO" w:eastAsia="HGMaruGothicMPRO" w:hAnsi="HGMaruGothicMPRO" w:hint="eastAsia"/>
          <w:b/>
          <w:color w:val="FF0000"/>
          <w:sz w:val="24"/>
          <w:szCs w:val="24"/>
        </w:rPr>
        <w:t>発声練習</w:t>
      </w:r>
      <w:r w:rsidR="002C58FD">
        <w:rPr>
          <w:rFonts w:ascii="HGMaruGothicMPRO" w:eastAsia="HGMaruGothicMPRO" w:hAnsi="HGMaruGothicMPRO" w:hint="eastAsia"/>
          <w:b/>
          <w:sz w:val="24"/>
          <w:szCs w:val="24"/>
        </w:rPr>
        <w:t>や</w:t>
      </w:r>
    </w:p>
    <w:p w14:paraId="34463AED" w14:textId="56E837D3" w:rsidR="00152433" w:rsidRPr="002C58FD" w:rsidRDefault="00294CD6" w:rsidP="00835BE1">
      <w:pPr>
        <w:jc w:val="left"/>
        <w:rPr>
          <w:rFonts w:ascii="HGMaruGothicMPRO" w:eastAsia="HGMaruGothicMPRO" w:hAnsi="HGMaruGothicMPRO"/>
          <w:b/>
          <w:color w:val="FF0000"/>
          <w:sz w:val="24"/>
          <w:szCs w:val="24"/>
        </w:rPr>
      </w:pPr>
      <w:r>
        <w:rPr>
          <w:rFonts w:ascii="HGMaruGothicMPRO" w:eastAsia="HGMaruGothicMPRO" w:hAnsi="HGMaruGothicMPRO" w:hint="eastAsia"/>
          <w:b/>
          <w:color w:val="FF0000"/>
          <w:sz w:val="24"/>
          <w:szCs w:val="24"/>
        </w:rPr>
        <w:t>歌唱</w:t>
      </w:r>
      <w:r w:rsidR="002C58FD">
        <w:rPr>
          <w:rFonts w:ascii="HGMaruGothicMPRO" w:eastAsia="HGMaruGothicMPRO" w:hAnsi="HGMaruGothicMPRO" w:hint="eastAsia"/>
          <w:b/>
          <w:sz w:val="24"/>
          <w:szCs w:val="24"/>
        </w:rPr>
        <w:t>、</w:t>
      </w:r>
      <w:r w:rsidR="002C58FD" w:rsidRPr="00416719">
        <w:rPr>
          <w:rFonts w:ascii="HGMaruGothicMPRO" w:eastAsia="HGMaruGothicMPRO" w:hAnsi="HGMaruGothicMPRO" w:hint="eastAsia"/>
          <w:b/>
          <w:color w:val="FF0000"/>
          <w:sz w:val="24"/>
          <w:szCs w:val="24"/>
        </w:rPr>
        <w:t>管楽器</w:t>
      </w:r>
      <w:r w:rsidR="002C58FD">
        <w:rPr>
          <w:rFonts w:ascii="HGMaruGothicMPRO" w:eastAsia="HGMaruGothicMPRO" w:hAnsi="HGMaruGothicMPRO" w:hint="eastAsia"/>
          <w:b/>
          <w:color w:val="FF0000"/>
          <w:sz w:val="24"/>
          <w:szCs w:val="24"/>
        </w:rPr>
        <w:t>演奏</w:t>
      </w:r>
      <w:r w:rsidR="002C58FD">
        <w:rPr>
          <w:rFonts w:ascii="HGMaruGothicMPRO" w:eastAsia="HGMaruGothicMPRO" w:hAnsi="HGMaruGothicMPRO" w:hint="eastAsia"/>
          <w:b/>
          <w:sz w:val="24"/>
          <w:szCs w:val="24"/>
        </w:rPr>
        <w:t>等は規制がかかっており現段階では利用できません。</w:t>
      </w:r>
    </w:p>
    <w:p w14:paraId="0A456B5C" w14:textId="6F439EB8" w:rsidR="00CF1A50" w:rsidRDefault="00CF1A50" w:rsidP="00CF1A5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3密を避け、感染拡大予防をするためにもご協力の程よろしくお願いいたします。</w:t>
      </w:r>
    </w:p>
    <w:p w14:paraId="32E162ED" w14:textId="3C1C83C9" w:rsidR="006C005B" w:rsidRDefault="006C005B" w:rsidP="00294CD6">
      <w:pPr>
        <w:jc w:val="left"/>
        <w:rPr>
          <w:rFonts w:ascii="HGMaruGothicMPRO" w:eastAsia="HGMaruGothicMPRO" w:hAnsi="HGMaruGothicMPRO"/>
          <w:b/>
          <w:sz w:val="24"/>
          <w:szCs w:val="24"/>
        </w:rPr>
      </w:pPr>
    </w:p>
    <w:p w14:paraId="08027DA7" w14:textId="5E0D07D6" w:rsidR="00294CD6" w:rsidRDefault="00294CD6" w:rsidP="00294CD6">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●利用できないこと</w:t>
      </w:r>
    </w:p>
    <w:p w14:paraId="2078D8AA" w14:textId="20FE2AF4" w:rsidR="00294CD6" w:rsidRDefault="00294CD6" w:rsidP="00294CD6">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Pr="00294CD6">
        <w:rPr>
          <w:rFonts w:ascii="HGMaruGothicMPRO" w:eastAsia="HGMaruGothicMPRO" w:hAnsi="HGMaruGothicMPRO" w:hint="eastAsia"/>
          <w:b/>
          <w:color w:val="FF0000"/>
          <w:sz w:val="24"/>
          <w:szCs w:val="24"/>
        </w:rPr>
        <w:t>発声</w:t>
      </w:r>
      <w:r>
        <w:rPr>
          <w:rFonts w:ascii="HGMaruGothicMPRO" w:eastAsia="HGMaruGothicMPRO" w:hAnsi="HGMaruGothicMPRO" w:hint="eastAsia"/>
          <w:b/>
          <w:color w:val="FF0000"/>
          <w:sz w:val="24"/>
          <w:szCs w:val="24"/>
        </w:rPr>
        <w:t>、</w:t>
      </w:r>
      <w:r w:rsidRPr="00294CD6">
        <w:rPr>
          <w:rFonts w:ascii="HGMaruGothicMPRO" w:eastAsia="HGMaruGothicMPRO" w:hAnsi="HGMaruGothicMPRO" w:hint="eastAsia"/>
          <w:b/>
          <w:color w:val="FF0000"/>
          <w:sz w:val="24"/>
          <w:szCs w:val="24"/>
        </w:rPr>
        <w:t>歌唱練習</w:t>
      </w:r>
      <w:r>
        <w:rPr>
          <w:rFonts w:ascii="HGMaruGothicMPRO" w:eastAsia="HGMaruGothicMPRO" w:hAnsi="HGMaruGothicMPRO" w:hint="eastAsia"/>
          <w:b/>
          <w:sz w:val="24"/>
          <w:szCs w:val="24"/>
        </w:rPr>
        <w:t>や</w:t>
      </w:r>
      <w:r w:rsidRPr="00294CD6">
        <w:rPr>
          <w:rFonts w:ascii="HGMaruGothicMPRO" w:eastAsia="HGMaruGothicMPRO" w:hAnsi="HGMaruGothicMPRO" w:hint="eastAsia"/>
          <w:b/>
          <w:color w:val="FF0000"/>
          <w:sz w:val="24"/>
          <w:szCs w:val="24"/>
        </w:rPr>
        <w:t>サロン活動</w:t>
      </w:r>
    </w:p>
    <w:p w14:paraId="62159F1F" w14:textId="48C4547A" w:rsidR="00294CD6" w:rsidRDefault="00294CD6" w:rsidP="00294CD6">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5754A5" w:rsidRPr="005754A5">
        <w:rPr>
          <w:rFonts w:ascii="HGMaruGothicMPRO" w:eastAsia="HGMaruGothicMPRO" w:hAnsi="HGMaruGothicMPRO" w:hint="eastAsia"/>
          <w:b/>
          <w:color w:val="FF0000"/>
          <w:sz w:val="24"/>
          <w:szCs w:val="24"/>
        </w:rPr>
        <w:t>飲食禁止</w:t>
      </w:r>
      <w:r w:rsidR="00CB46EC">
        <w:rPr>
          <w:rFonts w:ascii="HGMaruGothicMPRO" w:eastAsia="HGMaruGothicMPRO" w:hAnsi="HGMaruGothicMPRO" w:hint="eastAsia"/>
          <w:b/>
          <w:sz w:val="24"/>
          <w:szCs w:val="24"/>
        </w:rPr>
        <w:t>⇒</w:t>
      </w:r>
      <w:r w:rsidR="005754A5" w:rsidRPr="00AA356C">
        <w:rPr>
          <w:rFonts w:ascii="HGMaruGothicMPRO" w:eastAsia="HGMaruGothicMPRO" w:hAnsi="HGMaruGothicMPRO" w:hint="eastAsia"/>
          <w:b/>
          <w:sz w:val="24"/>
          <w:szCs w:val="24"/>
        </w:rPr>
        <w:t>ただし、水分補給</w:t>
      </w:r>
      <w:r w:rsidR="00AA356C">
        <w:rPr>
          <w:rFonts w:ascii="HGMaruGothicMPRO" w:eastAsia="HGMaruGothicMPRO" w:hAnsi="HGMaruGothicMPRO" w:hint="eastAsia"/>
          <w:b/>
          <w:sz w:val="24"/>
          <w:szCs w:val="24"/>
        </w:rPr>
        <w:t>のみ</w:t>
      </w:r>
      <w:r w:rsidR="00AA356C" w:rsidRPr="00AA356C">
        <w:rPr>
          <w:rFonts w:ascii="HGMaruGothicMPRO" w:eastAsia="HGMaruGothicMPRO" w:hAnsi="HGMaruGothicMPRO" w:hint="eastAsia"/>
          <w:b/>
          <w:sz w:val="24"/>
          <w:szCs w:val="24"/>
        </w:rPr>
        <w:t>可能</w:t>
      </w:r>
    </w:p>
    <w:p w14:paraId="2C730354" w14:textId="28802CCC" w:rsidR="00CB46EC" w:rsidRPr="00AA356C" w:rsidRDefault="00CB46EC" w:rsidP="00294CD6">
      <w:pPr>
        <w:jc w:val="left"/>
        <w:rPr>
          <w:rFonts w:ascii="HGMaruGothicMPRO" w:eastAsia="HGMaruGothicMPRO" w:hAnsi="HGMaruGothicMPRO"/>
          <w:b/>
          <w:sz w:val="24"/>
          <w:szCs w:val="24"/>
        </w:rPr>
      </w:pPr>
    </w:p>
    <w:p w14:paraId="1F283049" w14:textId="6E4FFA1B" w:rsidR="006C005B" w:rsidRDefault="00294CD6" w:rsidP="00CB46EC">
      <w:pPr>
        <w:ind w:leftChars="100" w:left="210"/>
        <w:jc w:val="left"/>
        <w:rPr>
          <w:rFonts w:ascii="HGMaruGothicMPRO" w:eastAsia="HGMaruGothicMPRO" w:hAnsi="HGMaruGothicMPRO"/>
          <w:b/>
          <w:sz w:val="24"/>
          <w:szCs w:val="24"/>
        </w:rPr>
      </w:pPr>
      <w:r>
        <w:rPr>
          <w:rFonts w:ascii="HGMaruGothicMPRO" w:eastAsia="HGMaruGothicMPRO" w:hAnsi="HGMaruGothicMPRO" w:hint="eastAsia"/>
          <w:b/>
          <w:sz w:val="24"/>
          <w:szCs w:val="24"/>
        </w:rPr>
        <w:t>〇</w:t>
      </w:r>
      <w:r w:rsidR="006C005B">
        <w:rPr>
          <w:rFonts w:ascii="HGMaruGothicMPRO" w:eastAsia="HGMaruGothicMPRO" w:hAnsi="HGMaruGothicMPRO" w:hint="eastAsia"/>
          <w:b/>
          <w:sz w:val="24"/>
          <w:szCs w:val="24"/>
        </w:rPr>
        <w:t>利用できる</w:t>
      </w:r>
      <w:r w:rsidR="000D4745">
        <w:rPr>
          <w:rFonts w:ascii="HGMaruGothicMPRO" w:eastAsia="HGMaruGothicMPRO" w:hAnsi="HGMaruGothicMPRO" w:hint="eastAsia"/>
          <w:b/>
          <w:sz w:val="24"/>
          <w:szCs w:val="24"/>
        </w:rPr>
        <w:t>条件（記載していることがすべてではありません。気になることや質問があれば、随時確認してください）</w:t>
      </w:r>
    </w:p>
    <w:p w14:paraId="6CF90F75" w14:textId="07AE54EC" w:rsidR="00CF1A50" w:rsidRDefault="00CF1A50" w:rsidP="00CF1A5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w:t>
      </w:r>
      <w:r w:rsidR="006C005B">
        <w:rPr>
          <w:rFonts w:ascii="HGMaruGothicMPRO" w:eastAsia="HGMaruGothicMPRO" w:hAnsi="HGMaruGothicMPRO" w:hint="eastAsia"/>
          <w:b/>
          <w:sz w:val="24"/>
          <w:szCs w:val="24"/>
        </w:rPr>
        <w:t xml:space="preserve">人数について　　　</w:t>
      </w:r>
      <w:r w:rsidR="005754A5">
        <w:rPr>
          <w:rFonts w:ascii="HGMaruGothicMPRO" w:eastAsia="HGMaruGothicMPRO" w:hAnsi="HGMaruGothicMPRO" w:hint="eastAsia"/>
          <w:b/>
          <w:sz w:val="24"/>
          <w:szCs w:val="24"/>
        </w:rPr>
        <w:t xml:space="preserve">　</w:t>
      </w:r>
      <w:r w:rsidR="006C005B">
        <w:rPr>
          <w:rFonts w:ascii="HGMaruGothicMPRO" w:eastAsia="HGMaruGothicMPRO" w:hAnsi="HGMaruGothicMPRO" w:hint="eastAsia"/>
          <w:b/>
          <w:sz w:val="24"/>
          <w:szCs w:val="24"/>
        </w:rPr>
        <w:t>⇒最大8名</w:t>
      </w:r>
    </w:p>
    <w:p w14:paraId="3A748F0D" w14:textId="371A1CAD" w:rsidR="006C005B" w:rsidRDefault="006C005B" w:rsidP="00CF1A5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・時間について　　　</w:t>
      </w:r>
      <w:r w:rsidR="005754A5">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⇒最大90分</w:t>
      </w:r>
    </w:p>
    <w:p w14:paraId="7412963C" w14:textId="7CEEE300" w:rsidR="006C005B" w:rsidRDefault="006C005B" w:rsidP="00CF1A5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・人との距離について</w:t>
      </w:r>
      <w:r w:rsidR="005754A5">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⇒半径2m以上離れる。</w:t>
      </w:r>
      <w:r w:rsidR="00CB46EC">
        <w:rPr>
          <w:rFonts w:ascii="HGMaruGothicMPRO" w:eastAsia="HGMaruGothicMPRO" w:hAnsi="HGMaruGothicMPRO" w:hint="eastAsia"/>
          <w:b/>
          <w:sz w:val="24"/>
          <w:szCs w:val="24"/>
        </w:rPr>
        <w:t>会話の際はできる限り真正面を避ける。</w:t>
      </w:r>
    </w:p>
    <w:p w14:paraId="4D074D86" w14:textId="036587A3" w:rsidR="002C58FD" w:rsidRDefault="002C58FD" w:rsidP="00CF1A5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・換気について　　　</w:t>
      </w:r>
      <w:r w:rsidR="005754A5">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⇒エアコンを使用し</w:t>
      </w:r>
      <w:r w:rsidR="005754A5">
        <w:rPr>
          <w:rFonts w:ascii="HGMaruGothicMPRO" w:eastAsia="HGMaruGothicMPRO" w:hAnsi="HGMaruGothicMPRO" w:hint="eastAsia"/>
          <w:b/>
          <w:sz w:val="24"/>
          <w:szCs w:val="24"/>
        </w:rPr>
        <w:t>て</w:t>
      </w:r>
      <w:r>
        <w:rPr>
          <w:rFonts w:ascii="HGMaruGothicMPRO" w:eastAsia="HGMaruGothicMPRO" w:hAnsi="HGMaruGothicMPRO" w:hint="eastAsia"/>
          <w:b/>
          <w:sz w:val="24"/>
          <w:szCs w:val="24"/>
        </w:rPr>
        <w:t>窓</w:t>
      </w:r>
      <w:r w:rsidR="00294CD6">
        <w:rPr>
          <w:rFonts w:ascii="HGMaruGothicMPRO" w:eastAsia="HGMaruGothicMPRO" w:hAnsi="HGMaruGothicMPRO" w:hint="eastAsia"/>
          <w:b/>
          <w:sz w:val="24"/>
          <w:szCs w:val="24"/>
        </w:rPr>
        <w:t>、入り口扉は</w:t>
      </w:r>
      <w:r>
        <w:rPr>
          <w:rFonts w:ascii="HGMaruGothicMPRO" w:eastAsia="HGMaruGothicMPRO" w:hAnsi="HGMaruGothicMPRO" w:hint="eastAsia"/>
          <w:b/>
          <w:sz w:val="24"/>
          <w:szCs w:val="24"/>
        </w:rPr>
        <w:t>あける。（窓は１ケ所</w:t>
      </w:r>
      <w:r w:rsidR="005754A5">
        <w:rPr>
          <w:rFonts w:ascii="HGMaruGothicMPRO" w:eastAsia="HGMaruGothicMPRO" w:hAnsi="HGMaruGothicMPRO" w:hint="eastAsia"/>
          <w:b/>
          <w:sz w:val="24"/>
          <w:szCs w:val="24"/>
        </w:rPr>
        <w:t>で</w:t>
      </w:r>
      <w:r>
        <w:rPr>
          <w:rFonts w:ascii="HGMaruGothicMPRO" w:eastAsia="HGMaruGothicMPRO" w:hAnsi="HGMaruGothicMPRO" w:hint="eastAsia"/>
          <w:b/>
          <w:sz w:val="24"/>
          <w:szCs w:val="24"/>
        </w:rPr>
        <w:t>OK！）</w:t>
      </w:r>
    </w:p>
    <w:p w14:paraId="6BDB7AC2" w14:textId="5CDE3E78" w:rsidR="002C58FD" w:rsidRPr="006C005B" w:rsidRDefault="002C58FD" w:rsidP="00CF1A50">
      <w:pPr>
        <w:ind w:firstLineChars="100" w:firstLine="240"/>
        <w:jc w:val="left"/>
        <w:rPr>
          <w:rFonts w:ascii="HGMaruGothicMPRO" w:eastAsia="HGMaruGothicMPRO" w:hAnsi="HGMaruGothicMPRO"/>
          <w:b/>
          <w:sz w:val="24"/>
          <w:szCs w:val="24"/>
        </w:rPr>
      </w:pPr>
    </w:p>
    <w:p w14:paraId="46033DB6" w14:textId="24F43C17" w:rsidR="002C58FD" w:rsidRPr="00152433" w:rsidRDefault="00835BE1" w:rsidP="005427B5">
      <w:pPr>
        <w:jc w:val="left"/>
        <w:rPr>
          <w:rFonts w:ascii="HGMaruGothicMPRO" w:eastAsia="HGMaruGothicMPRO" w:hAnsi="HGMaruGothicMPRO"/>
          <w:b/>
          <w:sz w:val="32"/>
          <w:szCs w:val="32"/>
          <w:u w:val="single"/>
        </w:rPr>
      </w:pPr>
      <w:r>
        <w:rPr>
          <w:rFonts w:ascii="HGMaruGothicMPRO" w:eastAsia="HGMaruGothicMPRO" w:hAnsi="HGMaruGothicMPRO" w:hint="eastAsia"/>
          <w:b/>
          <w:sz w:val="32"/>
          <w:szCs w:val="32"/>
        </w:rPr>
        <w:t>◎</w:t>
      </w:r>
      <w:r w:rsidR="005427B5" w:rsidRPr="005427B5">
        <w:rPr>
          <w:rFonts w:ascii="HGMaruGothicMPRO" w:eastAsia="HGMaruGothicMPRO" w:hAnsi="HGMaruGothicMPRO" w:hint="eastAsia"/>
          <w:b/>
          <w:sz w:val="32"/>
          <w:szCs w:val="32"/>
          <w:u w:val="single"/>
        </w:rPr>
        <w:t>予約</w:t>
      </w:r>
      <w:r w:rsidR="006C005B">
        <w:rPr>
          <w:rFonts w:ascii="HGMaruGothicMPRO" w:eastAsia="HGMaruGothicMPRO" w:hAnsi="HGMaruGothicMPRO" w:hint="eastAsia"/>
          <w:b/>
          <w:sz w:val="32"/>
          <w:szCs w:val="32"/>
          <w:u w:val="single"/>
        </w:rPr>
        <w:t>時間</w:t>
      </w:r>
      <w:r w:rsidR="005427B5" w:rsidRPr="005427B5">
        <w:rPr>
          <w:rFonts w:ascii="HGMaruGothicMPRO" w:eastAsia="HGMaruGothicMPRO" w:hAnsi="HGMaruGothicMPRO" w:hint="eastAsia"/>
          <w:b/>
          <w:sz w:val="32"/>
          <w:szCs w:val="32"/>
          <w:u w:val="single"/>
        </w:rPr>
        <w:t>について</w:t>
      </w:r>
    </w:p>
    <w:bookmarkEnd w:id="0"/>
    <w:p w14:paraId="37D50011" w14:textId="2B5CDC5A" w:rsidR="00152433" w:rsidRDefault="005427B5" w:rsidP="005427B5">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152433">
        <w:rPr>
          <w:rFonts w:ascii="HGMaruGothicMPRO" w:eastAsia="HGMaruGothicMPRO" w:hAnsi="HGMaruGothicMPRO" w:hint="eastAsia"/>
          <w:b/>
          <w:sz w:val="24"/>
          <w:szCs w:val="24"/>
        </w:rPr>
        <w:t>☆午前、午後ともに1グループずつのみ予約可能。</w:t>
      </w:r>
    </w:p>
    <w:p w14:paraId="3714C200" w14:textId="66AD0234" w:rsidR="00CB46EC" w:rsidRPr="00152433" w:rsidRDefault="00152433" w:rsidP="00655B7D">
      <w:pPr>
        <w:ind w:firstLineChars="200" w:firstLine="480"/>
        <w:jc w:val="left"/>
        <w:rPr>
          <w:rFonts w:ascii="HGMaruGothicMPRO" w:eastAsia="HGMaruGothicMPRO" w:hAnsi="HGMaruGothicMPRO"/>
          <w:b/>
          <w:sz w:val="24"/>
          <w:szCs w:val="24"/>
        </w:rPr>
      </w:pPr>
      <w:r>
        <w:rPr>
          <w:rFonts w:ascii="HGMaruGothicMPRO" w:eastAsia="HGMaruGothicMPRO" w:hAnsi="HGMaruGothicMPRO" w:hint="eastAsia"/>
          <w:b/>
          <w:sz w:val="24"/>
          <w:szCs w:val="24"/>
        </w:rPr>
        <w:t>利用後は、部屋の消毒をして1時間以上の換気が必要。</w:t>
      </w:r>
    </w:p>
    <w:p w14:paraId="2EEC601E" w14:textId="4AB050CE" w:rsidR="00F0588F" w:rsidRDefault="00F0588F" w:rsidP="00152433">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午前</w:t>
      </w:r>
      <w:r w:rsidR="00631770">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w:t>
      </w:r>
      <w:r w:rsidR="00631770">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9時３０分～12</w:t>
      </w:r>
      <w:r w:rsidR="00631770">
        <w:rPr>
          <w:rFonts w:ascii="HGMaruGothicMPRO" w:eastAsia="HGMaruGothicMPRO" w:hAnsi="HGMaruGothicMPRO" w:hint="eastAsia"/>
          <w:b/>
          <w:sz w:val="24"/>
          <w:szCs w:val="24"/>
        </w:rPr>
        <w:t>時００分</w:t>
      </w:r>
      <w:r>
        <w:rPr>
          <w:rFonts w:ascii="HGMaruGothicMPRO" w:eastAsia="HGMaruGothicMPRO" w:hAnsi="HGMaruGothicMPRO" w:hint="eastAsia"/>
          <w:b/>
          <w:sz w:val="24"/>
          <w:szCs w:val="24"/>
        </w:rPr>
        <w:t>の間</w:t>
      </w:r>
      <w:r w:rsidR="00CF1A50">
        <w:rPr>
          <w:rFonts w:ascii="HGMaruGothicMPRO" w:eastAsia="HGMaruGothicMPRO" w:hAnsi="HGMaruGothicMPRO" w:hint="eastAsia"/>
          <w:b/>
          <w:sz w:val="24"/>
          <w:szCs w:val="24"/>
        </w:rPr>
        <w:t>で</w:t>
      </w:r>
      <w:r>
        <w:rPr>
          <w:rFonts w:ascii="HGMaruGothicMPRO" w:eastAsia="HGMaruGothicMPRO" w:hAnsi="HGMaruGothicMPRO" w:hint="eastAsia"/>
          <w:b/>
          <w:sz w:val="24"/>
          <w:szCs w:val="24"/>
        </w:rPr>
        <w:t>最大</w:t>
      </w:r>
      <w:r w:rsidR="00CF1A50">
        <w:rPr>
          <w:rFonts w:ascii="HGMaruGothicMPRO" w:eastAsia="HGMaruGothicMPRO" w:hAnsi="HGMaruGothicMPRO" w:hint="eastAsia"/>
          <w:b/>
          <w:sz w:val="24"/>
          <w:szCs w:val="24"/>
        </w:rPr>
        <w:t>９０分</w:t>
      </w:r>
    </w:p>
    <w:p w14:paraId="7109282A" w14:textId="76EF841B" w:rsidR="00631770" w:rsidRDefault="00F0588F" w:rsidP="00631770">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午後</w:t>
      </w:r>
      <w:r w:rsidR="00631770">
        <w:rPr>
          <w:rFonts w:ascii="HGMaruGothicMPRO" w:eastAsia="HGMaruGothicMPRO" w:hAnsi="HGMaruGothicMPRO" w:hint="eastAsia"/>
          <w:b/>
          <w:sz w:val="24"/>
          <w:szCs w:val="24"/>
        </w:rPr>
        <w:t xml:space="preserve">　</w:t>
      </w:r>
      <w:r>
        <w:rPr>
          <w:rFonts w:ascii="HGMaruGothicMPRO" w:eastAsia="HGMaruGothicMPRO" w:hAnsi="HGMaruGothicMPRO" w:hint="eastAsia"/>
          <w:b/>
          <w:sz w:val="24"/>
          <w:szCs w:val="24"/>
        </w:rPr>
        <w:t>⇒</w:t>
      </w:r>
      <w:r w:rsidR="00631770">
        <w:rPr>
          <w:rFonts w:ascii="HGMaruGothicMPRO" w:eastAsia="HGMaruGothicMPRO" w:hAnsi="HGMaruGothicMPRO" w:hint="eastAsia"/>
          <w:b/>
          <w:sz w:val="24"/>
          <w:szCs w:val="24"/>
        </w:rPr>
        <w:t xml:space="preserve">　１４時００分～17時００分の間</w:t>
      </w:r>
      <w:r w:rsidR="00CF1A50">
        <w:rPr>
          <w:rFonts w:ascii="HGMaruGothicMPRO" w:eastAsia="HGMaruGothicMPRO" w:hAnsi="HGMaruGothicMPRO" w:hint="eastAsia"/>
          <w:b/>
          <w:sz w:val="24"/>
          <w:szCs w:val="24"/>
        </w:rPr>
        <w:t>で</w:t>
      </w:r>
      <w:r w:rsidR="00631770">
        <w:rPr>
          <w:rFonts w:ascii="HGMaruGothicMPRO" w:eastAsia="HGMaruGothicMPRO" w:hAnsi="HGMaruGothicMPRO" w:hint="eastAsia"/>
          <w:b/>
          <w:sz w:val="24"/>
          <w:szCs w:val="24"/>
        </w:rPr>
        <w:t>最大</w:t>
      </w:r>
      <w:r w:rsidR="00CF1A50">
        <w:rPr>
          <w:rFonts w:ascii="HGMaruGothicMPRO" w:eastAsia="HGMaruGothicMPRO" w:hAnsi="HGMaruGothicMPRO" w:hint="eastAsia"/>
          <w:b/>
          <w:sz w:val="24"/>
          <w:szCs w:val="24"/>
        </w:rPr>
        <w:t>９０分</w:t>
      </w:r>
    </w:p>
    <w:p w14:paraId="710E5234" w14:textId="52F9227D" w:rsidR="00152433" w:rsidRDefault="00152433" w:rsidP="00631770">
      <w:pPr>
        <w:ind w:firstLineChars="100" w:firstLine="240"/>
        <w:jc w:val="left"/>
        <w:rPr>
          <w:rFonts w:ascii="HGMaruGothicMPRO" w:eastAsia="HGMaruGothicMPRO" w:hAnsi="HGMaruGothicMPRO"/>
          <w:b/>
          <w:sz w:val="24"/>
          <w:szCs w:val="24"/>
        </w:rPr>
      </w:pPr>
    </w:p>
    <w:p w14:paraId="2FBC9885" w14:textId="6D57994B" w:rsidR="00294CD6" w:rsidRDefault="00835BE1" w:rsidP="00152433">
      <w:pPr>
        <w:jc w:val="left"/>
        <w:rPr>
          <w:rFonts w:ascii="HGMaruGothicMPRO" w:eastAsia="HGMaruGothicMPRO" w:hAnsi="HGMaruGothicMPRO"/>
          <w:b/>
          <w:sz w:val="24"/>
          <w:szCs w:val="24"/>
          <w:u w:val="single"/>
        </w:rPr>
      </w:pPr>
      <w:bookmarkStart w:id="1" w:name="_Hlk42328576"/>
      <w:r>
        <w:rPr>
          <w:rFonts w:ascii="HGMaruGothicMPRO" w:eastAsia="HGMaruGothicMPRO" w:hAnsi="HGMaruGothicMPRO" w:hint="eastAsia"/>
          <w:b/>
          <w:sz w:val="32"/>
          <w:szCs w:val="32"/>
        </w:rPr>
        <w:t>◎</w:t>
      </w:r>
      <w:r w:rsidR="00152433">
        <w:rPr>
          <w:rFonts w:ascii="HGMaruGothicMPRO" w:eastAsia="HGMaruGothicMPRO" w:hAnsi="HGMaruGothicMPRO" w:hint="eastAsia"/>
          <w:b/>
          <w:sz w:val="32"/>
          <w:szCs w:val="32"/>
          <w:u w:val="single"/>
        </w:rPr>
        <w:t>利用に</w:t>
      </w:r>
      <w:r>
        <w:rPr>
          <w:rFonts w:ascii="HGMaruGothicMPRO" w:eastAsia="HGMaruGothicMPRO" w:hAnsi="HGMaruGothicMPRO" w:hint="eastAsia"/>
          <w:b/>
          <w:sz w:val="32"/>
          <w:szCs w:val="32"/>
          <w:u w:val="single"/>
        </w:rPr>
        <w:t>おける注意点</w:t>
      </w:r>
    </w:p>
    <w:p w14:paraId="562E347A" w14:textId="581C11D1" w:rsidR="008A6B60" w:rsidRPr="008A6B60" w:rsidRDefault="008A6B60" w:rsidP="008A6B60">
      <w:pPr>
        <w:ind w:firstLineChars="100" w:firstLine="240"/>
        <w:jc w:val="left"/>
        <w:rPr>
          <w:rFonts w:ascii="HGMaruGothicMPRO" w:eastAsia="HGMaruGothicMPRO" w:hAnsi="HGMaruGothicMPRO"/>
          <w:b/>
          <w:sz w:val="24"/>
          <w:szCs w:val="24"/>
          <w:u w:val="single"/>
        </w:rPr>
      </w:pPr>
      <w:r>
        <w:rPr>
          <w:rFonts w:ascii="HGMaruGothicMPRO" w:eastAsia="HGMaruGothicMPRO" w:hAnsi="HGMaruGothicMPRO" w:hint="eastAsia"/>
          <w:b/>
          <w:sz w:val="24"/>
          <w:szCs w:val="24"/>
          <w:u w:val="single"/>
        </w:rPr>
        <w:t>利用前</w:t>
      </w:r>
    </w:p>
    <w:bookmarkEnd w:id="1"/>
    <w:p w14:paraId="768752DE" w14:textId="366DC2FD" w:rsidR="00294CD6" w:rsidRDefault="00152433" w:rsidP="00835BE1">
      <w:pPr>
        <w:ind w:left="240" w:hangingChars="100" w:hanging="240"/>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835BE1">
        <w:rPr>
          <w:rFonts w:ascii="HGMaruGothicMPRO" w:eastAsia="HGMaruGothicMPRO" w:hAnsi="HGMaruGothicMPRO" w:hint="eastAsia"/>
          <w:b/>
          <w:sz w:val="24"/>
          <w:szCs w:val="24"/>
        </w:rPr>
        <w:t>☆事前に自宅で体温を測る（37.5℃以上、または体調のすぐれない方は利用を控えて下さい）</w:t>
      </w:r>
      <w:r w:rsidR="00294CD6">
        <w:rPr>
          <w:rFonts w:ascii="HGMaruGothicMPRO" w:eastAsia="HGMaruGothicMPRO" w:hAnsi="HGMaruGothicMPRO" w:hint="eastAsia"/>
          <w:b/>
          <w:sz w:val="24"/>
          <w:szCs w:val="24"/>
        </w:rPr>
        <w:t>☆マスクを着用する。</w:t>
      </w:r>
    </w:p>
    <w:p w14:paraId="28B902F2" w14:textId="0977CEF7" w:rsidR="002C58FD" w:rsidRDefault="00152433" w:rsidP="00835BE1">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sz w:val="24"/>
          <w:szCs w:val="24"/>
        </w:rPr>
        <w:t>☆入り口で</w:t>
      </w:r>
      <w:r w:rsidR="0048232A">
        <w:rPr>
          <w:rFonts w:ascii="HGMaruGothicMPRO" w:eastAsia="HGMaruGothicMPRO" w:hAnsi="HGMaruGothicMPRO" w:hint="eastAsia"/>
          <w:b/>
          <w:sz w:val="24"/>
          <w:szCs w:val="24"/>
        </w:rPr>
        <w:t>、</w:t>
      </w:r>
      <w:r w:rsidR="00416719">
        <w:rPr>
          <w:rFonts w:ascii="HGMaruGothicMPRO" w:eastAsia="HGMaruGothicMPRO" w:hAnsi="HGMaruGothicMPRO" w:hint="eastAsia"/>
          <w:b/>
          <w:sz w:val="24"/>
          <w:szCs w:val="24"/>
        </w:rPr>
        <w:t>アルコール</w:t>
      </w:r>
      <w:r w:rsidR="0048232A">
        <w:rPr>
          <w:rFonts w:ascii="HGMaruGothicMPRO" w:eastAsia="HGMaruGothicMPRO" w:hAnsi="HGMaruGothicMPRO" w:hint="eastAsia"/>
          <w:b/>
          <w:sz w:val="24"/>
          <w:szCs w:val="24"/>
        </w:rPr>
        <w:t>で手指</w:t>
      </w:r>
      <w:r w:rsidR="00416719">
        <w:rPr>
          <w:rFonts w:ascii="HGMaruGothicMPRO" w:eastAsia="HGMaruGothicMPRO" w:hAnsi="HGMaruGothicMPRO" w:hint="eastAsia"/>
          <w:b/>
          <w:sz w:val="24"/>
          <w:szCs w:val="24"/>
        </w:rPr>
        <w:t>消毒をする</w:t>
      </w:r>
      <w:r w:rsidR="00294CD6">
        <w:rPr>
          <w:rFonts w:ascii="HGMaruGothicMPRO" w:eastAsia="HGMaruGothicMPRO" w:hAnsi="HGMaruGothicMPRO" w:hint="eastAsia"/>
          <w:b/>
          <w:sz w:val="24"/>
          <w:szCs w:val="24"/>
        </w:rPr>
        <w:t>。</w:t>
      </w:r>
    </w:p>
    <w:p w14:paraId="4B43699E" w14:textId="229221C6" w:rsidR="002C58FD" w:rsidRDefault="00416719" w:rsidP="002C58FD">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☆大阪コロナ追跡システムのQRコードを読み取り登録する（任意）</w:t>
      </w:r>
    </w:p>
    <w:p w14:paraId="5B267A3A" w14:textId="566B4C36" w:rsidR="008A6B60" w:rsidRPr="008A6B60" w:rsidRDefault="008A6B60" w:rsidP="002C58FD">
      <w:pPr>
        <w:jc w:val="left"/>
        <w:rPr>
          <w:rFonts w:ascii="HGMaruGothicMPRO" w:eastAsia="HGMaruGothicMPRO" w:hAnsi="HGMaruGothicMPRO"/>
          <w:b/>
          <w:sz w:val="24"/>
          <w:szCs w:val="24"/>
          <w:u w:val="single"/>
        </w:rPr>
      </w:pPr>
      <w:r>
        <w:rPr>
          <w:rFonts w:ascii="HGMaruGothicMPRO" w:eastAsia="HGMaruGothicMPRO" w:hAnsi="HGMaruGothicMPRO" w:hint="eastAsia"/>
          <w:b/>
          <w:sz w:val="24"/>
          <w:szCs w:val="24"/>
        </w:rPr>
        <w:t xml:space="preserve">　</w:t>
      </w:r>
      <w:r w:rsidRPr="008A6B60">
        <w:rPr>
          <w:rFonts w:ascii="HGMaruGothicMPRO" w:eastAsia="HGMaruGothicMPRO" w:hAnsi="HGMaruGothicMPRO" w:hint="eastAsia"/>
          <w:b/>
          <w:sz w:val="24"/>
          <w:szCs w:val="24"/>
          <w:u w:val="single"/>
        </w:rPr>
        <w:t>利用後</w:t>
      </w:r>
    </w:p>
    <w:p w14:paraId="0D45044A" w14:textId="67B675FD" w:rsidR="00A33828" w:rsidRDefault="002C58FD" w:rsidP="005427B5">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0D4745">
        <w:rPr>
          <w:rFonts w:ascii="HGMaruGothicMPRO" w:eastAsia="HGMaruGothicMPRO" w:hAnsi="HGMaruGothicMPRO" w:hint="eastAsia"/>
          <w:b/>
          <w:sz w:val="24"/>
          <w:szCs w:val="24"/>
        </w:rPr>
        <w:t>☆</w:t>
      </w:r>
      <w:r>
        <w:rPr>
          <w:rFonts w:ascii="HGMaruGothicMPRO" w:eastAsia="HGMaruGothicMPRO" w:hAnsi="HGMaruGothicMPRO" w:hint="eastAsia"/>
          <w:b/>
          <w:sz w:val="24"/>
          <w:szCs w:val="24"/>
        </w:rPr>
        <w:t>使用した机</w:t>
      </w:r>
      <w:r w:rsidR="000D4745">
        <w:rPr>
          <w:rFonts w:ascii="HGMaruGothicMPRO" w:eastAsia="HGMaruGothicMPRO" w:hAnsi="HGMaruGothicMPRO" w:hint="eastAsia"/>
          <w:b/>
          <w:sz w:val="24"/>
          <w:szCs w:val="24"/>
        </w:rPr>
        <w:t>や椅子、又は物品を</w:t>
      </w:r>
      <w:r w:rsidR="008A6B60">
        <w:rPr>
          <w:rFonts w:ascii="HGMaruGothicMPRO" w:eastAsia="HGMaruGothicMPRO" w:hAnsi="HGMaruGothicMPRO" w:hint="eastAsia"/>
          <w:b/>
          <w:sz w:val="24"/>
          <w:szCs w:val="24"/>
        </w:rPr>
        <w:t>ボラセンに設置している</w:t>
      </w:r>
      <w:r w:rsidR="009E3B8D">
        <w:rPr>
          <w:rFonts w:ascii="HGMaruGothicMPRO" w:eastAsia="HGMaruGothicMPRO" w:hAnsi="HGMaruGothicMPRO" w:hint="eastAsia"/>
          <w:b/>
          <w:sz w:val="24"/>
          <w:szCs w:val="24"/>
        </w:rPr>
        <w:t>消毒液をふりかける</w:t>
      </w:r>
      <w:r w:rsidR="008A6B60">
        <w:rPr>
          <w:rFonts w:ascii="HGMaruGothicMPRO" w:eastAsia="HGMaruGothicMPRO" w:hAnsi="HGMaruGothicMPRO" w:hint="eastAsia"/>
          <w:b/>
          <w:sz w:val="24"/>
          <w:szCs w:val="24"/>
        </w:rPr>
        <w:t>。</w:t>
      </w:r>
    </w:p>
    <w:p w14:paraId="2ADDDA30" w14:textId="1F09ED22" w:rsidR="008A6B60" w:rsidRDefault="008A6B60" w:rsidP="005427B5">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655B7D">
        <w:rPr>
          <w:rFonts w:ascii="HGMaruGothicMPRO" w:eastAsia="HGMaruGothicMPRO" w:hAnsi="HGMaruGothicMPRO" w:hint="eastAsia"/>
          <w:b/>
          <w:sz w:val="24"/>
          <w:szCs w:val="24"/>
        </w:rPr>
        <w:t>ペーパータオル</w:t>
      </w:r>
      <w:r w:rsidR="00735B79">
        <w:rPr>
          <w:rFonts w:ascii="HGMaruGothicMPRO" w:eastAsia="HGMaruGothicMPRO" w:hAnsi="HGMaruGothicMPRO" w:hint="eastAsia"/>
          <w:b/>
          <w:sz w:val="24"/>
          <w:szCs w:val="24"/>
        </w:rPr>
        <w:t>等</w:t>
      </w:r>
      <w:r w:rsidR="00655B7D">
        <w:rPr>
          <w:rFonts w:ascii="HGMaruGothicMPRO" w:eastAsia="HGMaruGothicMPRO" w:hAnsi="HGMaruGothicMPRO" w:hint="eastAsia"/>
          <w:b/>
          <w:sz w:val="24"/>
          <w:szCs w:val="24"/>
        </w:rPr>
        <w:t>で</w:t>
      </w:r>
      <w:r>
        <w:rPr>
          <w:rFonts w:ascii="HGMaruGothicMPRO" w:eastAsia="HGMaruGothicMPRO" w:hAnsi="HGMaruGothicMPRO" w:hint="eastAsia"/>
          <w:b/>
          <w:sz w:val="24"/>
          <w:szCs w:val="24"/>
        </w:rPr>
        <w:t>拭き上げは</w:t>
      </w:r>
      <w:r w:rsidR="00655B7D">
        <w:rPr>
          <w:rFonts w:ascii="HGMaruGothicMPRO" w:eastAsia="HGMaruGothicMPRO" w:hAnsi="HGMaruGothicMPRO" w:hint="eastAsia"/>
          <w:b/>
          <w:sz w:val="24"/>
          <w:szCs w:val="24"/>
        </w:rPr>
        <w:t>必要なし</w:t>
      </w:r>
      <w:r>
        <w:rPr>
          <w:rFonts w:ascii="HGMaruGothicMPRO" w:eastAsia="HGMaruGothicMPRO" w:hAnsi="HGMaruGothicMPRO" w:hint="eastAsia"/>
          <w:b/>
          <w:sz w:val="24"/>
          <w:szCs w:val="24"/>
        </w:rPr>
        <w:t>）</w:t>
      </w:r>
    </w:p>
    <w:p w14:paraId="2DD9C0C4" w14:textId="77777777" w:rsidR="00A05F02" w:rsidRDefault="000D4745" w:rsidP="00545846">
      <w:pPr>
        <w:jc w:val="left"/>
        <w:rPr>
          <w:rFonts w:ascii="HGMaruGothicMPRO" w:eastAsia="HGMaruGothicMPRO" w:hAnsi="HGMaruGothicMPRO"/>
          <w:b/>
          <w:sz w:val="24"/>
          <w:szCs w:val="24"/>
        </w:rPr>
      </w:pPr>
      <w:r>
        <w:rPr>
          <w:rFonts w:ascii="HGMaruGothicMPRO" w:eastAsia="HGMaruGothicMPRO" w:hAnsi="HGMaruGothicMPRO" w:hint="eastAsia"/>
          <w:b/>
          <w:sz w:val="24"/>
          <w:szCs w:val="24"/>
        </w:rPr>
        <w:t xml:space="preserve">　☆エアコンを切り、すべての窓とボランティア・市民活動センターの入り口扉を開ける</w:t>
      </w:r>
      <w:r w:rsidR="009927EF">
        <w:rPr>
          <w:rFonts w:ascii="HGMaruGothicMPRO" w:eastAsia="HGMaruGothicMPRO" w:hAnsi="HGMaruGothicMPRO" w:hint="eastAsia"/>
          <w:b/>
          <w:sz w:val="24"/>
          <w:szCs w:val="24"/>
        </w:rPr>
        <w:t>。</w:t>
      </w:r>
    </w:p>
    <w:p w14:paraId="5D4D442F" w14:textId="7D343190" w:rsidR="00655B7D" w:rsidRPr="00A05F02" w:rsidRDefault="00A05F02" w:rsidP="00735B79">
      <w:pPr>
        <w:ind w:firstLineChars="100" w:firstLine="240"/>
        <w:jc w:val="left"/>
        <w:rPr>
          <w:rFonts w:ascii="HGMaruGothicMPRO" w:eastAsia="HGMaruGothicMPRO" w:hAnsi="HGMaruGothicMPRO"/>
          <w:b/>
          <w:sz w:val="24"/>
          <w:szCs w:val="24"/>
        </w:rPr>
      </w:pPr>
      <w:r>
        <w:rPr>
          <w:rFonts w:ascii="HGMaruGothicMPRO" w:eastAsia="HGMaruGothicMPRO" w:hAnsi="HGMaruGothicMPRO" w:hint="eastAsia"/>
          <w:b/>
          <w:bCs/>
          <w:noProof/>
          <w:color w:val="F79646" w:themeColor="accent6"/>
          <w:sz w:val="24"/>
          <w:szCs w:val="24"/>
          <w:lang w:val="ja-JP"/>
        </w:rPr>
        <mc:AlternateContent>
          <mc:Choice Requires="wps">
            <w:drawing>
              <wp:anchor distT="0" distB="0" distL="114300" distR="114300" simplePos="0" relativeHeight="251659264" behindDoc="0" locked="0" layoutInCell="1" allowOverlap="1" wp14:anchorId="565E609D" wp14:editId="16927C94">
                <wp:simplePos x="0" y="0"/>
                <wp:positionH relativeFrom="column">
                  <wp:posOffset>119678</wp:posOffset>
                </wp:positionH>
                <wp:positionV relativeFrom="paragraph">
                  <wp:posOffset>330200</wp:posOffset>
                </wp:positionV>
                <wp:extent cx="5369560" cy="378460"/>
                <wp:effectExtent l="0" t="171450" r="383540" b="21590"/>
                <wp:wrapNone/>
                <wp:docPr id="3" name="吹き出し: 角を丸めた四角形 3"/>
                <wp:cNvGraphicFramePr/>
                <a:graphic xmlns:a="http://schemas.openxmlformats.org/drawingml/2006/main">
                  <a:graphicData uri="http://schemas.microsoft.com/office/word/2010/wordprocessingShape">
                    <wps:wsp>
                      <wps:cNvSpPr/>
                      <wps:spPr>
                        <a:xfrm>
                          <a:off x="0" y="0"/>
                          <a:ext cx="5369560" cy="378460"/>
                        </a:xfrm>
                        <a:prstGeom prst="wedgeRoundRectCallout">
                          <a:avLst>
                            <a:gd name="adj1" fmla="val 56705"/>
                            <a:gd name="adj2" fmla="val -91720"/>
                            <a:gd name="adj3" fmla="val 16667"/>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F7AB2" w14:textId="77777777" w:rsidR="00A05F02" w:rsidRDefault="00A05F02" w:rsidP="00A05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E60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9.4pt;margin-top:26pt;width:422.8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" adj="23048,-9012" filled="f" strokecolor="#b2a1c7 [1943]" strokeweight="2pt">
                <v:textbox>
                  <w:txbxContent>
                    <w:p w14:paraId="7E1F7AB2" w14:textId="77777777" w:rsidR="00A05F02" w:rsidRDefault="00A05F02" w:rsidP="00A05F02">
                      <w:pPr>
                        <w:jc w:val="center"/>
                      </w:pPr>
                    </w:p>
                  </w:txbxContent>
                </v:textbox>
              </v:shape>
            </w:pict>
          </mc:Fallback>
        </mc:AlternateContent>
      </w:r>
      <w:r w:rsidR="00655B7D" w:rsidRPr="00655B7D">
        <w:rPr>
          <w:rFonts w:ascii="HGMaruGothicMPRO" w:eastAsia="HGMaruGothicMPRO" w:hAnsi="HGMaruGothicMPRO" w:hint="eastAsia"/>
          <w:b/>
          <w:bCs/>
          <w:color w:val="F79646" w:themeColor="accent6"/>
          <w:sz w:val="24"/>
          <w:szCs w:val="24"/>
        </w:rPr>
        <w:t>※今後状況が変わりましたら、ホームページ等で随時情報提供を</w:t>
      </w:r>
      <w:r w:rsidR="00C823B9">
        <w:rPr>
          <w:rFonts w:ascii="HGMaruGothicMPRO" w:eastAsia="HGMaruGothicMPRO" w:hAnsi="HGMaruGothicMPRO" w:hint="eastAsia"/>
          <w:b/>
          <w:bCs/>
          <w:color w:val="F79646" w:themeColor="accent6"/>
          <w:sz w:val="24"/>
          <w:szCs w:val="24"/>
        </w:rPr>
        <w:t>いたします。</w:t>
      </w:r>
      <w:r>
        <w:rPr>
          <w:rFonts w:ascii="HGMaruGothicMPRO" w:eastAsia="HGMaruGothicMPRO" w:hAnsi="HGMaruGothicMPRO" w:hint="eastAsia"/>
          <w:b/>
          <w:bCs/>
          <w:color w:val="F79646" w:themeColor="accent6"/>
          <w:sz w:val="24"/>
          <w:szCs w:val="24"/>
        </w:rPr>
        <w:t xml:space="preserve">　　　</w:t>
      </w:r>
      <w:r w:rsidR="00C823B9">
        <w:rPr>
          <w:noProof/>
        </w:rPr>
        <w:drawing>
          <wp:inline distT="0" distB="0" distL="0" distR="0" wp14:anchorId="5A78F989" wp14:editId="2D9F0CAC">
            <wp:extent cx="583660" cy="504808"/>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93837" cy="513610"/>
                    </a:xfrm>
                    <a:prstGeom prst="rect">
                      <a:avLst/>
                    </a:prstGeom>
                    <a:noFill/>
                    <a:ln>
                      <a:noFill/>
                    </a:ln>
                  </pic:spPr>
                </pic:pic>
              </a:graphicData>
            </a:graphic>
          </wp:inline>
        </w:drawing>
      </w:r>
    </w:p>
    <w:sectPr w:rsidR="00655B7D" w:rsidRPr="00A05F02" w:rsidSect="00FE079D">
      <w:pgSz w:w="11906" w:h="16838"/>
      <w:pgMar w:top="720" w:right="794" w:bottom="720" w:left="624" w:header="851" w:footer="992" w:gutter="0"/>
      <w:pgBorders w:offsetFrom="page">
        <w:top w:val="dashDotStroked" w:sz="24" w:space="24" w:color="00B050"/>
        <w:left w:val="dashDotStroked" w:sz="24" w:space="24" w:color="00B050"/>
        <w:bottom w:val="dashDotStroked" w:sz="24" w:space="24" w:color="00B050"/>
        <w:right w:val="dashDotStroked" w:sz="24" w:space="24" w:color="00B05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F5DC" w14:textId="77777777" w:rsidR="0016467E" w:rsidRDefault="0016467E" w:rsidP="00544B4C">
      <w:r>
        <w:separator/>
      </w:r>
    </w:p>
  </w:endnote>
  <w:endnote w:type="continuationSeparator" w:id="0">
    <w:p w14:paraId="4E5D100F" w14:textId="77777777" w:rsidR="0016467E" w:rsidRDefault="0016467E" w:rsidP="0054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游ゴシック"/>
    <w:charset w:val="80"/>
    <w:family w:val="modern"/>
    <w:pitch w:val="variable"/>
    <w:sig w:usb0="E00002FF" w:usb1="6AC7FDFB" w:usb2="00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C969" w14:textId="77777777" w:rsidR="0016467E" w:rsidRDefault="0016467E" w:rsidP="00544B4C">
      <w:r>
        <w:separator/>
      </w:r>
    </w:p>
  </w:footnote>
  <w:footnote w:type="continuationSeparator" w:id="0">
    <w:p w14:paraId="382AE252" w14:textId="77777777" w:rsidR="0016467E" w:rsidRDefault="0016467E" w:rsidP="0054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48"/>
    <w:rsid w:val="000070B8"/>
    <w:rsid w:val="00021CB2"/>
    <w:rsid w:val="00026DB5"/>
    <w:rsid w:val="0003711F"/>
    <w:rsid w:val="0004275A"/>
    <w:rsid w:val="000844EA"/>
    <w:rsid w:val="0009585C"/>
    <w:rsid w:val="000B5BBA"/>
    <w:rsid w:val="000D4709"/>
    <w:rsid w:val="000D4745"/>
    <w:rsid w:val="00127CC3"/>
    <w:rsid w:val="0014159E"/>
    <w:rsid w:val="00152433"/>
    <w:rsid w:val="00160FBF"/>
    <w:rsid w:val="0016467E"/>
    <w:rsid w:val="00180395"/>
    <w:rsid w:val="001B04AB"/>
    <w:rsid w:val="001C5CAA"/>
    <w:rsid w:val="001C7047"/>
    <w:rsid w:val="001E2A38"/>
    <w:rsid w:val="001F7485"/>
    <w:rsid w:val="0021757F"/>
    <w:rsid w:val="0028567B"/>
    <w:rsid w:val="00294CD6"/>
    <w:rsid w:val="002A3950"/>
    <w:rsid w:val="002C58FD"/>
    <w:rsid w:val="002F20FF"/>
    <w:rsid w:val="002F3B65"/>
    <w:rsid w:val="00324780"/>
    <w:rsid w:val="00337956"/>
    <w:rsid w:val="003718BA"/>
    <w:rsid w:val="003A2A4A"/>
    <w:rsid w:val="003C48D8"/>
    <w:rsid w:val="003C5CE8"/>
    <w:rsid w:val="003E7E85"/>
    <w:rsid w:val="00416719"/>
    <w:rsid w:val="00420105"/>
    <w:rsid w:val="00420129"/>
    <w:rsid w:val="0048232A"/>
    <w:rsid w:val="00484A59"/>
    <w:rsid w:val="00493215"/>
    <w:rsid w:val="00496DD4"/>
    <w:rsid w:val="004B3728"/>
    <w:rsid w:val="00513FCA"/>
    <w:rsid w:val="00514EE2"/>
    <w:rsid w:val="005257DE"/>
    <w:rsid w:val="0053582C"/>
    <w:rsid w:val="005427B5"/>
    <w:rsid w:val="00544B4C"/>
    <w:rsid w:val="00545846"/>
    <w:rsid w:val="005754A5"/>
    <w:rsid w:val="005815A7"/>
    <w:rsid w:val="005F1DFE"/>
    <w:rsid w:val="006122A5"/>
    <w:rsid w:val="00631770"/>
    <w:rsid w:val="00633F1E"/>
    <w:rsid w:val="00655B7D"/>
    <w:rsid w:val="006B1109"/>
    <w:rsid w:val="006C005B"/>
    <w:rsid w:val="006C2C2A"/>
    <w:rsid w:val="006E1EE9"/>
    <w:rsid w:val="006E66EE"/>
    <w:rsid w:val="0071563A"/>
    <w:rsid w:val="00735B79"/>
    <w:rsid w:val="007463A9"/>
    <w:rsid w:val="0077295D"/>
    <w:rsid w:val="00791DF8"/>
    <w:rsid w:val="007B7C1F"/>
    <w:rsid w:val="008236C3"/>
    <w:rsid w:val="008359DC"/>
    <w:rsid w:val="00835A16"/>
    <w:rsid w:val="00835BE1"/>
    <w:rsid w:val="00867EB1"/>
    <w:rsid w:val="00883779"/>
    <w:rsid w:val="00886FF3"/>
    <w:rsid w:val="008A6B60"/>
    <w:rsid w:val="008E0D82"/>
    <w:rsid w:val="008F30AD"/>
    <w:rsid w:val="008F5488"/>
    <w:rsid w:val="00903BB9"/>
    <w:rsid w:val="00907C24"/>
    <w:rsid w:val="0091416D"/>
    <w:rsid w:val="00917FF8"/>
    <w:rsid w:val="009427D3"/>
    <w:rsid w:val="00964574"/>
    <w:rsid w:val="00964837"/>
    <w:rsid w:val="009658B2"/>
    <w:rsid w:val="009927EF"/>
    <w:rsid w:val="009E0A3D"/>
    <w:rsid w:val="009E3B8D"/>
    <w:rsid w:val="009E7A89"/>
    <w:rsid w:val="009F5D48"/>
    <w:rsid w:val="00A05F02"/>
    <w:rsid w:val="00A22754"/>
    <w:rsid w:val="00A23621"/>
    <w:rsid w:val="00A27C8D"/>
    <w:rsid w:val="00A33828"/>
    <w:rsid w:val="00A6005A"/>
    <w:rsid w:val="00AA356C"/>
    <w:rsid w:val="00AB641C"/>
    <w:rsid w:val="00AD4600"/>
    <w:rsid w:val="00AE1907"/>
    <w:rsid w:val="00AF2477"/>
    <w:rsid w:val="00B26F12"/>
    <w:rsid w:val="00B853B8"/>
    <w:rsid w:val="00BD01CA"/>
    <w:rsid w:val="00BE4C52"/>
    <w:rsid w:val="00BE5BE9"/>
    <w:rsid w:val="00C228DC"/>
    <w:rsid w:val="00C34976"/>
    <w:rsid w:val="00C823B9"/>
    <w:rsid w:val="00CA3A8C"/>
    <w:rsid w:val="00CB46EC"/>
    <w:rsid w:val="00CF1A50"/>
    <w:rsid w:val="00CF2680"/>
    <w:rsid w:val="00D11C6D"/>
    <w:rsid w:val="00D67F58"/>
    <w:rsid w:val="00D7304C"/>
    <w:rsid w:val="00DB765E"/>
    <w:rsid w:val="00DC7D4B"/>
    <w:rsid w:val="00E3270F"/>
    <w:rsid w:val="00E37A5E"/>
    <w:rsid w:val="00E53494"/>
    <w:rsid w:val="00E5636D"/>
    <w:rsid w:val="00E927E0"/>
    <w:rsid w:val="00EB7DCA"/>
    <w:rsid w:val="00ED6D04"/>
    <w:rsid w:val="00EF39EA"/>
    <w:rsid w:val="00F0588F"/>
    <w:rsid w:val="00F27C77"/>
    <w:rsid w:val="00F60BA6"/>
    <w:rsid w:val="00FB4079"/>
    <w:rsid w:val="00FB4CC6"/>
    <w:rsid w:val="00FE079D"/>
    <w:rsid w:val="00FE5E8B"/>
    <w:rsid w:val="00FE6765"/>
    <w:rsid w:val="00FE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92A129"/>
  <w15:docId w15:val="{0824D596-F848-467A-AB65-B9016919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0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079"/>
    <w:rPr>
      <w:rFonts w:asciiTheme="majorHAnsi" w:eastAsiaTheme="majorEastAsia" w:hAnsiTheme="majorHAnsi" w:cstheme="majorBidi"/>
      <w:sz w:val="18"/>
      <w:szCs w:val="18"/>
    </w:rPr>
  </w:style>
  <w:style w:type="paragraph" w:styleId="a5">
    <w:name w:val="header"/>
    <w:basedOn w:val="a"/>
    <w:link w:val="a6"/>
    <w:uiPriority w:val="99"/>
    <w:unhideWhenUsed/>
    <w:rsid w:val="00544B4C"/>
    <w:pPr>
      <w:tabs>
        <w:tab w:val="center" w:pos="4252"/>
        <w:tab w:val="right" w:pos="8504"/>
      </w:tabs>
      <w:snapToGrid w:val="0"/>
    </w:pPr>
  </w:style>
  <w:style w:type="character" w:customStyle="1" w:styleId="a6">
    <w:name w:val="ヘッダー (文字)"/>
    <w:basedOn w:val="a0"/>
    <w:link w:val="a5"/>
    <w:uiPriority w:val="99"/>
    <w:rsid w:val="00544B4C"/>
  </w:style>
  <w:style w:type="paragraph" w:styleId="a7">
    <w:name w:val="footer"/>
    <w:basedOn w:val="a"/>
    <w:link w:val="a8"/>
    <w:uiPriority w:val="99"/>
    <w:unhideWhenUsed/>
    <w:rsid w:val="00544B4C"/>
    <w:pPr>
      <w:tabs>
        <w:tab w:val="center" w:pos="4252"/>
        <w:tab w:val="right" w:pos="8504"/>
      </w:tabs>
      <w:snapToGrid w:val="0"/>
    </w:pPr>
  </w:style>
  <w:style w:type="character" w:customStyle="1" w:styleId="a8">
    <w:name w:val="フッター (文字)"/>
    <w:basedOn w:val="a0"/>
    <w:link w:val="a7"/>
    <w:uiPriority w:val="99"/>
    <w:rsid w:val="00544B4C"/>
  </w:style>
  <w:style w:type="character" w:styleId="a9">
    <w:name w:val="Hyperlink"/>
    <w:basedOn w:val="a0"/>
    <w:uiPriority w:val="99"/>
    <w:unhideWhenUsed/>
    <w:rsid w:val="005257DE"/>
    <w:rPr>
      <w:color w:val="0000FF" w:themeColor="hyperlink"/>
      <w:u w:val="single"/>
    </w:rPr>
  </w:style>
  <w:style w:type="character" w:styleId="aa">
    <w:name w:val="Unresolved Mention"/>
    <w:basedOn w:val="a0"/>
    <w:uiPriority w:val="99"/>
    <w:semiHidden/>
    <w:unhideWhenUsed/>
    <w:rsid w:val="0052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4057-3F32-475E-ACE2-D8336CD5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山澤</dc:creator>
  <cp:lastModifiedBy>八朝</cp:lastModifiedBy>
  <cp:revision>8</cp:revision>
  <cp:lastPrinted>2020-06-06T05:52:00Z</cp:lastPrinted>
  <dcterms:created xsi:type="dcterms:W3CDTF">2020-06-05T08:33:00Z</dcterms:created>
  <dcterms:modified xsi:type="dcterms:W3CDTF">2020-06-10T09:13:00Z</dcterms:modified>
</cp:coreProperties>
</file>